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2019年英语教育学院硕士研究生</w:t>
      </w:r>
      <w:r>
        <w:rPr>
          <w:rFonts w:hint="eastAsia"/>
          <w:b/>
          <w:bCs/>
          <w:sz w:val="28"/>
          <w:szCs w:val="36"/>
        </w:rPr>
        <w:t>复试工作实施细则</w:t>
      </w:r>
    </w:p>
    <w:p>
      <w:pPr>
        <w:jc w:val="center"/>
        <w:rPr>
          <w:rFonts w:hint="eastAsia"/>
          <w:b/>
          <w:bCs/>
          <w:sz w:val="28"/>
          <w:szCs w:val="36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一、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差额复试比例</w:t>
      </w:r>
    </w:p>
    <w:p>
      <w:p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依据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广东外语外贸大学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复试录取工作规范，参加复试的考生人数，一般不低于本学科（专业）招生规模的120%，现确定我院差额复试比例为 1：1.2。</w:t>
      </w:r>
    </w:p>
    <w:p>
      <w:p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二、考生报到</w:t>
      </w:r>
    </w:p>
    <w:p>
      <w:pPr>
        <w:numPr>
          <w:ilvl w:val="0"/>
          <w:numId w:val="1"/>
        </w:numPr>
        <w:spacing w:line="360" w:lineRule="auto"/>
        <w:ind w:firstLine="240" w:firstLineChars="1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考生证件、材料查验和收取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包括：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初试准考证、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复试通知书、本科阶段成绩单、身份证、毕业证书和学位证书原件及复印件（应届本科生提供学生证）；同等学力考生的大专毕业证书、5门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自考成绩证明；大学生退役士兵计划者提供《入伍批准书》和《退出现役证》。并收取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所有证件和材料复印件。</w:t>
      </w:r>
    </w:p>
    <w:p>
      <w:pPr>
        <w:numPr>
          <w:ilvl w:val="0"/>
          <w:numId w:val="1"/>
        </w:numPr>
        <w:spacing w:line="360" w:lineRule="auto"/>
        <w:ind w:left="0" w:leftChars="0" w:firstLine="240" w:firstLineChars="1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报到时间：3月31日7：30-8：30。</w:t>
      </w:r>
    </w:p>
    <w:p>
      <w:pPr>
        <w:numPr>
          <w:ilvl w:val="0"/>
          <w:numId w:val="1"/>
        </w:numPr>
        <w:spacing w:line="360" w:lineRule="auto"/>
        <w:ind w:left="0" w:leftChars="0" w:firstLine="240" w:firstLineChars="1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报到地点：广东外语外贸大学大学城校区教学楼E座309室。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三、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复试内容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1.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专业课笔试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（1）时间：3月3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日09: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0—11: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0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（2）地点：广东外语外贸大学大学城校区教学楼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E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座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309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室</w:t>
      </w:r>
    </w:p>
    <w:p>
      <w:pPr>
        <w:tabs>
          <w:tab w:val="left" w:pos="2127"/>
        </w:tabs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（3）考试形式：闭卷。专业课笔试应重点考查考生对专业理论及相关知识的掌握是否扎实、深厚和宽广，是否具备本专业研究生入学的基本要求。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 面试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（1）时间：3月3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日下午1:30签到并抽签，2:00正式开始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（2）抽签课室：大学城校区教学楼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E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座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309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室</w:t>
      </w:r>
    </w:p>
    <w:p>
      <w:pPr>
        <w:spacing w:line="360" w:lineRule="auto"/>
        <w:ind w:firstLine="607" w:firstLineChars="253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面试课室：大学城校区教学楼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E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座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306、307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室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（3）面试时长：每位考生面试时间至少20分钟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4）面试形式：面试为全英形式，面试考生从试题中随机抽取题目，由面试老师提问，考生当场回答的方式进行。必要时，面试老师可就相关问题进一步提问。复试将对考生面试过程进行录音。面试重点考查考生的知识结构、专业知识基础、实践能力、综合分析和解决实际问题的能力、创新能力、外语应用能力以及道德品质和心理素质等等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说明：面试分组采取随机抽签的方式确定，分组名单及考核小组成员姓名在面试开始前半小时公布。</w:t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成绩计算</w:t>
      </w:r>
    </w:p>
    <w:p>
      <w:pPr>
        <w:tabs>
          <w:tab w:val="left" w:pos="1080"/>
          <w:tab w:val="left" w:pos="1260"/>
        </w:tabs>
        <w:snapToGrid w:val="0"/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（1）录取总成绩由初试成绩和复试成绩组成，初试成绩占60%，复试成绩占40%。</w:t>
      </w:r>
    </w:p>
    <w:p>
      <w:pPr>
        <w:tabs>
          <w:tab w:val="left" w:pos="1080"/>
          <w:tab w:val="left" w:pos="1260"/>
        </w:tabs>
        <w:snapToGrid w:val="0"/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（2）复试成绩计算</w:t>
      </w:r>
    </w:p>
    <w:p>
      <w:pPr>
        <w:tabs>
          <w:tab w:val="left" w:pos="1080"/>
          <w:tab w:val="left" w:pos="1260"/>
        </w:tabs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复试成绩 = 笔试成绩×50% + 面试成绩×50%</w:t>
      </w:r>
    </w:p>
    <w:p>
      <w:pPr>
        <w:widowControl/>
        <w:tabs>
          <w:tab w:val="left" w:pos="1080"/>
          <w:tab w:val="left" w:pos="1260"/>
        </w:tabs>
        <w:snapToGrid w:val="0"/>
        <w:spacing w:line="360" w:lineRule="auto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（3）录取总成绩计算</w:t>
      </w:r>
    </w:p>
    <w:p>
      <w:pPr>
        <w:widowControl/>
        <w:tabs>
          <w:tab w:val="left" w:pos="1080"/>
          <w:tab w:val="left" w:pos="1260"/>
        </w:tabs>
        <w:snapToGrid w:val="0"/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初试总分500学科：录取总成绩=初试成绩×60%/5+复试成绩×40%</w:t>
      </w:r>
    </w:p>
    <w:p>
      <w:pPr>
        <w:widowControl/>
        <w:tabs>
          <w:tab w:val="left" w:pos="1080"/>
          <w:tab w:val="left" w:pos="1260"/>
        </w:tabs>
        <w:snapToGrid w:val="0"/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 xml:space="preserve"> （4）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确定拟录取考生名单</w:t>
      </w:r>
    </w:p>
    <w:p>
      <w:pPr>
        <w:widowControl/>
        <w:tabs>
          <w:tab w:val="left" w:pos="1080"/>
          <w:tab w:val="left" w:pos="1260"/>
        </w:tabs>
        <w:snapToGrid w:val="0"/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>按专业录取总成绩从高分到低分的顺序确定各专业拟录取名单。</w:t>
      </w:r>
    </w:p>
    <w:p>
      <w:pPr>
        <w:widowControl/>
        <w:tabs>
          <w:tab w:val="left" w:pos="1080"/>
          <w:tab w:val="left" w:pos="1260"/>
        </w:tabs>
        <w:snapToGrid w:val="0"/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</w:pPr>
    </w:p>
    <w:p>
      <w:pPr>
        <w:tabs>
          <w:tab w:val="left" w:pos="1080"/>
          <w:tab w:val="left" w:pos="1260"/>
        </w:tabs>
        <w:snapToGrid w:val="0"/>
        <w:spacing w:line="360" w:lineRule="auto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注意：有下列情形之一，不予录取：（1）面试成绩低于60分者；（2）复试笔试成绩低于60分者；（3）同等学力考生加试课程成绩低于60分者。</w:t>
      </w:r>
    </w:p>
    <w:p>
      <w:pPr>
        <w:tabs>
          <w:tab w:val="left" w:pos="1080"/>
          <w:tab w:val="left" w:pos="1260"/>
        </w:tabs>
        <w:snapToGrid w:val="0"/>
        <w:spacing w:line="360" w:lineRule="auto"/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四、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联系方式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学院联系人：胡老师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联系电话：020-39328843，13719031033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地址：广州市小谷围大学城外环东路178号广东外语外贸大学院系办公楼224室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邮编：510006</w:t>
      </w:r>
    </w:p>
    <w:p>
      <w:pPr>
        <w:jc w:val="left"/>
        <w:rPr>
          <w:rFonts w:hint="eastAsia" w:asciiTheme="minorEastAsia" w:hAnsiTheme="minorEastAsia" w:eastAsiaTheme="minorEastAsia" w:cstheme="minorEastAsia"/>
          <w:color w:val="2B2B2B"/>
          <w:sz w:val="24"/>
          <w:szCs w:val="24"/>
          <w:shd w:val="clear" w:color="auto" w:fill="FFFFFF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                                           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英语教育学院</w:t>
      </w:r>
    </w:p>
    <w:p>
      <w:pPr>
        <w:jc w:val="right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2019年3月27日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F1CAB"/>
    <w:multiLevelType w:val="singleLevel"/>
    <w:tmpl w:val="332F1CAB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44D01A55"/>
    <w:multiLevelType w:val="singleLevel"/>
    <w:tmpl w:val="44D01A55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067A8"/>
    <w:rsid w:val="4C4D1066"/>
    <w:rsid w:val="636C2C81"/>
    <w:rsid w:val="63D0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2019-03-26T04:08:00Z</dcterms:created>
  <dc:creator>004</dc:creator>
  <cp:lastModifiedBy>004</cp:lastModifiedBy>
  <dcterms:modified xsi:type="dcterms:W3CDTF">2019-03-27T01:36:31Z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